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37828" w14:textId="044C9525" w:rsidR="0099375A" w:rsidRPr="003A5A49" w:rsidRDefault="007D2D47" w:rsidP="0099375A">
      <w:pPr>
        <w:rPr>
          <w:rFonts w:ascii="Arial" w:hAnsi="Arial" w:cs="Arial"/>
          <w:b/>
          <w:bCs/>
        </w:rPr>
      </w:pPr>
      <w:r>
        <w:rPr>
          <w:rFonts w:ascii="Arial" w:hAnsi="Arial" w:cs="Arial"/>
        </w:rPr>
        <w:t>02</w:t>
      </w:r>
      <w:r w:rsidRPr="003A5A49">
        <w:rPr>
          <w:rFonts w:ascii="Arial" w:hAnsi="Arial" w:cs="Arial"/>
        </w:rPr>
        <w:t xml:space="preserve"> </w:t>
      </w:r>
      <w:r>
        <w:rPr>
          <w:rFonts w:ascii="Arial" w:hAnsi="Arial" w:cs="Arial"/>
        </w:rPr>
        <w:t>June</w:t>
      </w:r>
      <w:r w:rsidR="0099375A" w:rsidRPr="003A5A49">
        <w:rPr>
          <w:rFonts w:ascii="Arial" w:hAnsi="Arial" w:cs="Arial"/>
        </w:rPr>
        <w:t xml:space="preserve"> 2020</w:t>
      </w:r>
    </w:p>
    <w:p w14:paraId="38C561AF" w14:textId="77777777" w:rsidR="0099375A" w:rsidRPr="003A5A49" w:rsidRDefault="0099375A" w:rsidP="0099375A">
      <w:pPr>
        <w:jc w:val="center"/>
        <w:rPr>
          <w:rFonts w:ascii="Arial" w:hAnsi="Arial" w:cs="Arial"/>
          <w:b/>
          <w:bCs/>
        </w:rPr>
      </w:pPr>
      <w:r w:rsidRPr="003A5A49">
        <w:rPr>
          <w:rFonts w:ascii="Arial" w:hAnsi="Arial" w:cs="Arial"/>
          <w:b/>
          <w:bCs/>
        </w:rPr>
        <w:t>Biome Technologies plc</w:t>
      </w:r>
    </w:p>
    <w:p w14:paraId="07415789" w14:textId="77777777" w:rsidR="0099375A" w:rsidRPr="003A5A49" w:rsidRDefault="0099375A" w:rsidP="0099375A">
      <w:pPr>
        <w:jc w:val="center"/>
        <w:rPr>
          <w:rFonts w:ascii="Arial" w:hAnsi="Arial" w:cs="Arial"/>
          <w:b/>
          <w:bCs/>
        </w:rPr>
      </w:pPr>
      <w:r w:rsidRPr="003A5A49">
        <w:rPr>
          <w:rFonts w:ascii="Arial" w:hAnsi="Arial" w:cs="Arial"/>
          <w:b/>
          <w:bCs/>
        </w:rPr>
        <w:t>("Biome", the "Group" and the "Company")</w:t>
      </w:r>
    </w:p>
    <w:p w14:paraId="6FFC4505" w14:textId="03CE313B" w:rsidR="0099375A" w:rsidRPr="009013C4" w:rsidRDefault="007D2D47" w:rsidP="007D2D47">
      <w:pPr>
        <w:jc w:val="center"/>
        <w:rPr>
          <w:rStyle w:val="bs"/>
          <w:b/>
          <w:bCs/>
          <w:color w:val="000000"/>
        </w:rPr>
      </w:pPr>
      <w:r w:rsidRPr="009013C4">
        <w:rPr>
          <w:rStyle w:val="bs"/>
          <w:rFonts w:ascii="Arial" w:hAnsi="Arial" w:cs="Arial"/>
          <w:b/>
          <w:bCs/>
          <w:color w:val="000000"/>
        </w:rPr>
        <w:t>Notice of Annual General Meeting</w:t>
      </w:r>
      <w:r>
        <w:rPr>
          <w:rStyle w:val="bs"/>
          <w:rFonts w:ascii="Arial" w:hAnsi="Arial" w:cs="Arial"/>
          <w:b/>
          <w:bCs/>
          <w:color w:val="000000"/>
        </w:rPr>
        <w:t xml:space="preserve"> 2020</w:t>
      </w:r>
    </w:p>
    <w:p w14:paraId="1E5FAA9E" w14:textId="77777777" w:rsidR="007D2D47" w:rsidRPr="003A5A49" w:rsidRDefault="007D2D47" w:rsidP="0099375A">
      <w:pPr>
        <w:jc w:val="center"/>
        <w:rPr>
          <w:rFonts w:ascii="Arial" w:hAnsi="Arial" w:cs="Arial"/>
          <w:b/>
          <w:bCs/>
        </w:rPr>
      </w:pPr>
    </w:p>
    <w:p w14:paraId="524824CC" w14:textId="13EA5EA0" w:rsidR="007D2D47" w:rsidRDefault="007D2D47" w:rsidP="00692ED0">
      <w:pPr>
        <w:jc w:val="both"/>
        <w:rPr>
          <w:rFonts w:ascii="Arial" w:hAnsi="Arial" w:cs="Arial"/>
        </w:rPr>
      </w:pPr>
      <w:r w:rsidRPr="009013C4">
        <w:rPr>
          <w:rFonts w:ascii="Arial" w:hAnsi="Arial" w:cs="Arial"/>
        </w:rPr>
        <w:t>The Board of the Company announces that the Annual General Meeting of the Company ("AGM") will be held on 2</w:t>
      </w:r>
      <w:r>
        <w:rPr>
          <w:rFonts w:ascii="Arial" w:hAnsi="Arial" w:cs="Arial"/>
        </w:rPr>
        <w:t>5</w:t>
      </w:r>
      <w:r w:rsidRPr="009013C4">
        <w:rPr>
          <w:rFonts w:ascii="Arial" w:hAnsi="Arial" w:cs="Arial"/>
        </w:rPr>
        <w:t xml:space="preserve"> </w:t>
      </w:r>
      <w:r>
        <w:rPr>
          <w:rFonts w:ascii="Arial" w:hAnsi="Arial" w:cs="Arial"/>
        </w:rPr>
        <w:t>June</w:t>
      </w:r>
      <w:r w:rsidRPr="009013C4">
        <w:rPr>
          <w:rFonts w:ascii="Arial" w:hAnsi="Arial" w:cs="Arial"/>
        </w:rPr>
        <w:t xml:space="preserve"> 20</w:t>
      </w:r>
      <w:r>
        <w:rPr>
          <w:rFonts w:ascii="Arial" w:hAnsi="Arial" w:cs="Arial"/>
        </w:rPr>
        <w:t>20</w:t>
      </w:r>
      <w:r w:rsidRPr="009013C4">
        <w:rPr>
          <w:rFonts w:ascii="Arial" w:hAnsi="Arial" w:cs="Arial"/>
        </w:rPr>
        <w:t xml:space="preserve"> at </w:t>
      </w:r>
      <w:r>
        <w:rPr>
          <w:rFonts w:ascii="Arial" w:hAnsi="Arial" w:cs="Arial"/>
        </w:rPr>
        <w:t>14</w:t>
      </w:r>
      <w:r w:rsidRPr="009013C4">
        <w:rPr>
          <w:rFonts w:ascii="Arial" w:hAnsi="Arial" w:cs="Arial"/>
        </w:rPr>
        <w:t xml:space="preserve">:00 at </w:t>
      </w:r>
      <w:r>
        <w:rPr>
          <w:rFonts w:ascii="Arial" w:hAnsi="Arial" w:cs="Arial"/>
        </w:rPr>
        <w:t xml:space="preserve">Starpol Technology Centre, North Road, </w:t>
      </w:r>
      <w:r w:rsidR="008773E7">
        <w:rPr>
          <w:rFonts w:ascii="Arial" w:hAnsi="Arial" w:cs="Arial"/>
        </w:rPr>
        <w:t>M</w:t>
      </w:r>
      <w:r>
        <w:rPr>
          <w:rFonts w:ascii="Arial" w:hAnsi="Arial" w:cs="Arial"/>
        </w:rPr>
        <w:t>archwood</w:t>
      </w:r>
      <w:r w:rsidR="008773E7">
        <w:rPr>
          <w:rFonts w:ascii="Arial" w:hAnsi="Arial" w:cs="Arial"/>
        </w:rPr>
        <w:t>,</w:t>
      </w:r>
      <w:r>
        <w:rPr>
          <w:rFonts w:ascii="Arial" w:hAnsi="Arial" w:cs="Arial"/>
        </w:rPr>
        <w:t xml:space="preserve"> Southampton, Hampshire, SO40 4BL</w:t>
      </w:r>
      <w:r w:rsidRPr="009013C4">
        <w:rPr>
          <w:rFonts w:ascii="Arial" w:hAnsi="Arial" w:cs="Arial"/>
        </w:rPr>
        <w:t>.</w:t>
      </w:r>
    </w:p>
    <w:p w14:paraId="2A74F5EF" w14:textId="2B723103" w:rsidR="00FA7F4B" w:rsidRDefault="007D2D47" w:rsidP="00535848">
      <w:pPr>
        <w:jc w:val="both"/>
        <w:rPr>
          <w:rFonts w:ascii="Arial" w:hAnsi="Arial" w:cs="Arial"/>
        </w:rPr>
      </w:pPr>
      <w:r w:rsidRPr="009013C4">
        <w:rPr>
          <w:rFonts w:ascii="Arial" w:hAnsi="Arial" w:cs="Arial"/>
        </w:rPr>
        <w:t xml:space="preserve">A copy of the </w:t>
      </w:r>
      <w:r>
        <w:rPr>
          <w:rFonts w:ascii="Arial" w:hAnsi="Arial" w:cs="Arial"/>
        </w:rPr>
        <w:t>N</w:t>
      </w:r>
      <w:r w:rsidRPr="009013C4">
        <w:rPr>
          <w:rFonts w:ascii="Arial" w:hAnsi="Arial" w:cs="Arial"/>
        </w:rPr>
        <w:t xml:space="preserve">otice of AGM is available for download </w:t>
      </w:r>
      <w:r>
        <w:rPr>
          <w:rFonts w:ascii="Arial" w:hAnsi="Arial" w:cs="Arial"/>
        </w:rPr>
        <w:t xml:space="preserve">in the “Reports” section </w:t>
      </w:r>
      <w:r w:rsidRPr="009013C4">
        <w:rPr>
          <w:rFonts w:ascii="Arial" w:hAnsi="Arial" w:cs="Arial"/>
        </w:rPr>
        <w:t>o</w:t>
      </w:r>
      <w:r>
        <w:rPr>
          <w:rFonts w:ascii="Arial" w:hAnsi="Arial" w:cs="Arial"/>
        </w:rPr>
        <w:t>f</w:t>
      </w:r>
      <w:r w:rsidRPr="009013C4">
        <w:rPr>
          <w:rFonts w:ascii="Arial" w:hAnsi="Arial" w:cs="Arial"/>
        </w:rPr>
        <w:t xml:space="preserve"> the Company's website (</w:t>
      </w:r>
      <w:hyperlink r:id="rId8" w:history="1">
        <w:r w:rsidRPr="009013C4">
          <w:rPr>
            <w:rStyle w:val="Hyperlink"/>
            <w:rFonts w:ascii="Arial" w:hAnsi="Arial" w:cs="Arial"/>
          </w:rPr>
          <w:t>www.biometechnologiesplc.co.uk</w:t>
        </w:r>
      </w:hyperlink>
      <w:r w:rsidRPr="009013C4">
        <w:rPr>
          <w:rFonts w:ascii="Arial" w:hAnsi="Arial" w:cs="Arial"/>
        </w:rPr>
        <w:t>)</w:t>
      </w:r>
      <w:r w:rsidR="00535848">
        <w:rPr>
          <w:rFonts w:ascii="Arial" w:hAnsi="Arial" w:cs="Arial"/>
        </w:rPr>
        <w:t xml:space="preserve"> and has been posted to shareholders</w:t>
      </w:r>
      <w:r w:rsidRPr="009013C4">
        <w:rPr>
          <w:rFonts w:ascii="Arial" w:hAnsi="Arial" w:cs="Arial"/>
        </w:rPr>
        <w:t>.</w:t>
      </w:r>
    </w:p>
    <w:p w14:paraId="3BB5A6C4" w14:textId="619E3454" w:rsidR="007D2D47" w:rsidRDefault="007D2D47" w:rsidP="00A43257">
      <w:pPr>
        <w:pStyle w:val="Default"/>
        <w:jc w:val="both"/>
        <w:rPr>
          <w:sz w:val="22"/>
          <w:szCs w:val="22"/>
        </w:rPr>
      </w:pPr>
      <w:r>
        <w:rPr>
          <w:sz w:val="22"/>
          <w:szCs w:val="22"/>
        </w:rPr>
        <w:t>It should be noted that under the legislation introduced by the UK Government in response to the COVID-19 pandemic, all non-essential travel and public gatherings are limited. Accordingly:</w:t>
      </w:r>
    </w:p>
    <w:p w14:paraId="6798051C" w14:textId="77777777" w:rsidR="007D2D47" w:rsidRDefault="007D2D47" w:rsidP="00A43257">
      <w:pPr>
        <w:pStyle w:val="Default"/>
        <w:jc w:val="both"/>
        <w:rPr>
          <w:sz w:val="22"/>
          <w:szCs w:val="22"/>
        </w:rPr>
      </w:pPr>
    </w:p>
    <w:p w14:paraId="42CB78BB" w14:textId="4716169D" w:rsidR="007D2D47" w:rsidRDefault="007D2D47" w:rsidP="00A43257">
      <w:pPr>
        <w:pStyle w:val="Default"/>
        <w:numPr>
          <w:ilvl w:val="0"/>
          <w:numId w:val="1"/>
        </w:numPr>
        <w:jc w:val="both"/>
        <w:rPr>
          <w:sz w:val="22"/>
          <w:szCs w:val="22"/>
        </w:rPr>
      </w:pPr>
      <w:r>
        <w:rPr>
          <w:sz w:val="22"/>
          <w:szCs w:val="22"/>
        </w:rPr>
        <w:t xml:space="preserve">Shareholders will not be permitted to attend this year's AGM and anyone who attends at the premises above will not be granted admission. </w:t>
      </w:r>
    </w:p>
    <w:p w14:paraId="6E8EBE47" w14:textId="77777777" w:rsidR="007D2D47" w:rsidRDefault="007D2D47" w:rsidP="00A43257">
      <w:pPr>
        <w:pStyle w:val="Default"/>
        <w:jc w:val="both"/>
        <w:rPr>
          <w:sz w:val="22"/>
          <w:szCs w:val="22"/>
        </w:rPr>
      </w:pPr>
    </w:p>
    <w:p w14:paraId="3C00B265" w14:textId="64D8F8F4" w:rsidR="007D2D47" w:rsidRDefault="007D2D47" w:rsidP="00A43257">
      <w:pPr>
        <w:pStyle w:val="Default"/>
        <w:numPr>
          <w:ilvl w:val="0"/>
          <w:numId w:val="1"/>
        </w:numPr>
        <w:jc w:val="both"/>
        <w:rPr>
          <w:sz w:val="22"/>
          <w:szCs w:val="22"/>
        </w:rPr>
      </w:pPr>
      <w:r>
        <w:rPr>
          <w:sz w:val="22"/>
          <w:szCs w:val="22"/>
        </w:rPr>
        <w:t xml:space="preserve">The Board will not present any trading update or make any other presentation at the AGM. </w:t>
      </w:r>
    </w:p>
    <w:p w14:paraId="01C8A017" w14:textId="77777777" w:rsidR="007D2D47" w:rsidRDefault="007D2D47" w:rsidP="00A43257">
      <w:pPr>
        <w:pStyle w:val="Default"/>
        <w:jc w:val="both"/>
        <w:rPr>
          <w:sz w:val="22"/>
          <w:szCs w:val="22"/>
        </w:rPr>
      </w:pPr>
    </w:p>
    <w:p w14:paraId="138CE60A" w14:textId="36046751" w:rsidR="007D2D47" w:rsidRPr="009013C4" w:rsidRDefault="007D2D47" w:rsidP="00A43257">
      <w:pPr>
        <w:pStyle w:val="Default"/>
        <w:jc w:val="both"/>
        <w:rPr>
          <w:sz w:val="22"/>
          <w:szCs w:val="22"/>
        </w:rPr>
      </w:pPr>
      <w:r>
        <w:rPr>
          <w:sz w:val="22"/>
          <w:szCs w:val="22"/>
        </w:rPr>
        <w:t xml:space="preserve">All shareholders are encouraged to vote </w:t>
      </w:r>
      <w:r w:rsidR="007D59AE">
        <w:rPr>
          <w:sz w:val="22"/>
          <w:szCs w:val="22"/>
        </w:rPr>
        <w:t xml:space="preserve">via </w:t>
      </w:r>
      <w:r>
        <w:rPr>
          <w:sz w:val="22"/>
          <w:szCs w:val="22"/>
        </w:rPr>
        <w:t xml:space="preserve">proxy in accordance with the instructions set out in the Notice of AGM. In the event that these arrangements change, the Company will </w:t>
      </w:r>
      <w:r w:rsidR="008773E7">
        <w:rPr>
          <w:sz w:val="22"/>
          <w:szCs w:val="22"/>
        </w:rPr>
        <w:t xml:space="preserve">make a further </w:t>
      </w:r>
      <w:r>
        <w:rPr>
          <w:sz w:val="22"/>
          <w:szCs w:val="22"/>
        </w:rPr>
        <w:t>announce</w:t>
      </w:r>
      <w:r w:rsidR="008773E7">
        <w:rPr>
          <w:sz w:val="22"/>
          <w:szCs w:val="22"/>
        </w:rPr>
        <w:t>ment</w:t>
      </w:r>
      <w:r>
        <w:rPr>
          <w:sz w:val="22"/>
          <w:szCs w:val="22"/>
        </w:rPr>
        <w:t>.</w:t>
      </w:r>
    </w:p>
    <w:p w14:paraId="1B1BE9A6" w14:textId="77777777" w:rsidR="0099375A" w:rsidRPr="003A5A49" w:rsidRDefault="0099375A" w:rsidP="00535848">
      <w:pPr>
        <w:jc w:val="both"/>
        <w:rPr>
          <w:rFonts w:ascii="Arial" w:hAnsi="Arial" w:cs="Arial"/>
        </w:rPr>
      </w:pPr>
    </w:p>
    <w:p w14:paraId="79F44A2F" w14:textId="666D9F2B" w:rsidR="0099375A" w:rsidRPr="003A5A49" w:rsidRDefault="0099375A" w:rsidP="0099375A">
      <w:pPr>
        <w:jc w:val="center"/>
        <w:rPr>
          <w:rFonts w:ascii="Arial" w:hAnsi="Arial" w:cs="Arial"/>
          <w:b/>
          <w:bCs/>
        </w:rPr>
      </w:pPr>
      <w:r w:rsidRPr="003A5A49">
        <w:rPr>
          <w:rFonts w:ascii="Arial" w:hAnsi="Arial" w:cs="Arial"/>
          <w:b/>
          <w:bCs/>
        </w:rPr>
        <w:t>-Ends-</w:t>
      </w:r>
    </w:p>
    <w:p w14:paraId="16801A74" w14:textId="77777777" w:rsidR="0099375A" w:rsidRPr="003A5A49" w:rsidRDefault="0099375A" w:rsidP="0099375A">
      <w:pPr>
        <w:jc w:val="center"/>
        <w:rPr>
          <w:rFonts w:ascii="Arial" w:hAnsi="Arial" w:cs="Arial"/>
          <w:b/>
          <w:bCs/>
        </w:rPr>
      </w:pPr>
    </w:p>
    <w:p w14:paraId="2BCED8BF" w14:textId="7F553543" w:rsidR="0099375A" w:rsidRPr="003A5A49" w:rsidRDefault="0099375A" w:rsidP="0099375A">
      <w:pPr>
        <w:rPr>
          <w:rFonts w:ascii="Arial" w:hAnsi="Arial" w:cs="Arial"/>
          <w:b/>
          <w:bCs/>
        </w:rPr>
      </w:pPr>
      <w:r w:rsidRPr="003A5A49">
        <w:rPr>
          <w:rFonts w:ascii="Arial" w:hAnsi="Arial" w:cs="Arial"/>
          <w:b/>
          <w:bCs/>
        </w:rPr>
        <w:t>For further information please contact: Biome Technologies plc</w:t>
      </w:r>
    </w:p>
    <w:p w14:paraId="395DF1FA" w14:textId="77777777" w:rsidR="0099375A" w:rsidRPr="003A5A49" w:rsidRDefault="0099375A" w:rsidP="0099375A">
      <w:pPr>
        <w:rPr>
          <w:rFonts w:ascii="Arial" w:hAnsi="Arial" w:cs="Arial"/>
        </w:rPr>
      </w:pPr>
      <w:r w:rsidRPr="003A5A49">
        <w:rPr>
          <w:rFonts w:ascii="Arial" w:hAnsi="Arial" w:cs="Arial"/>
        </w:rPr>
        <w:t>Paul Mines, Chief Executive Officer</w:t>
      </w:r>
    </w:p>
    <w:p w14:paraId="6418CE72" w14:textId="5E8A5DD5" w:rsidR="0099375A" w:rsidRPr="003A5A49" w:rsidRDefault="001A722A" w:rsidP="0099375A">
      <w:pPr>
        <w:rPr>
          <w:rFonts w:ascii="Arial" w:hAnsi="Arial" w:cs="Arial"/>
        </w:rPr>
      </w:pPr>
      <w:r w:rsidRPr="003A5A49">
        <w:rPr>
          <w:rFonts w:ascii="Arial" w:hAnsi="Arial" w:cs="Arial"/>
        </w:rPr>
        <w:t>Donna Simpson-Strange</w:t>
      </w:r>
      <w:r w:rsidR="00FA7F4B" w:rsidRPr="003A5A49">
        <w:rPr>
          <w:rFonts w:ascii="Arial" w:hAnsi="Arial" w:cs="Arial"/>
        </w:rPr>
        <w:t>,</w:t>
      </w:r>
      <w:r w:rsidRPr="003A5A49">
        <w:rPr>
          <w:rFonts w:ascii="Arial" w:hAnsi="Arial" w:cs="Arial"/>
        </w:rPr>
        <w:t xml:space="preserve"> Company Secretary </w:t>
      </w:r>
    </w:p>
    <w:p w14:paraId="26B4E852" w14:textId="1BA9CE15" w:rsidR="0099375A" w:rsidRPr="003A5A49" w:rsidRDefault="00A513A2" w:rsidP="0099375A">
      <w:pPr>
        <w:rPr>
          <w:rFonts w:ascii="Arial" w:hAnsi="Arial" w:cs="Arial"/>
        </w:rPr>
      </w:pPr>
      <w:hyperlink r:id="rId9" w:history="1">
        <w:r w:rsidR="0099375A" w:rsidRPr="003A5A49">
          <w:rPr>
            <w:rStyle w:val="Hyperlink"/>
            <w:rFonts w:ascii="Arial" w:hAnsi="Arial" w:cs="Arial"/>
          </w:rPr>
          <w:t>www.biometechnologiesplc.com</w:t>
        </w:r>
      </w:hyperlink>
      <w:r w:rsidR="0099375A" w:rsidRPr="003A5A49">
        <w:rPr>
          <w:rFonts w:ascii="Arial" w:hAnsi="Arial" w:cs="Arial"/>
        </w:rPr>
        <w:t xml:space="preserve"> Tel: +44 (0) 2380 867 100</w:t>
      </w:r>
    </w:p>
    <w:p w14:paraId="4A68AC3A" w14:textId="77777777" w:rsidR="0099375A" w:rsidRPr="003A5A49" w:rsidRDefault="0099375A" w:rsidP="0099375A">
      <w:pPr>
        <w:rPr>
          <w:rFonts w:ascii="Arial" w:hAnsi="Arial" w:cs="Arial"/>
          <w:b/>
          <w:bCs/>
        </w:rPr>
      </w:pPr>
    </w:p>
    <w:p w14:paraId="054163C4" w14:textId="02E94780" w:rsidR="0099375A" w:rsidRPr="003A5A49" w:rsidRDefault="0099375A" w:rsidP="0099375A">
      <w:pPr>
        <w:rPr>
          <w:rFonts w:ascii="Arial" w:hAnsi="Arial" w:cs="Arial"/>
          <w:b/>
          <w:bCs/>
        </w:rPr>
      </w:pPr>
      <w:r w:rsidRPr="003A5A49">
        <w:rPr>
          <w:rFonts w:ascii="Arial" w:hAnsi="Arial" w:cs="Arial"/>
          <w:b/>
          <w:bCs/>
        </w:rPr>
        <w:t>Allenby Capital</w:t>
      </w:r>
    </w:p>
    <w:p w14:paraId="389CFEBD" w14:textId="77777777" w:rsidR="0099375A" w:rsidRPr="003A5A49" w:rsidRDefault="0099375A" w:rsidP="0099375A">
      <w:pPr>
        <w:rPr>
          <w:rFonts w:ascii="Arial" w:hAnsi="Arial" w:cs="Arial"/>
        </w:rPr>
      </w:pPr>
      <w:r w:rsidRPr="003A5A49">
        <w:rPr>
          <w:rFonts w:ascii="Arial" w:hAnsi="Arial" w:cs="Arial"/>
        </w:rPr>
        <w:t>David Hart/Alex Brearley (Nominated Adviser)</w:t>
      </w:r>
    </w:p>
    <w:p w14:paraId="79E57CC3" w14:textId="77777777" w:rsidR="0099375A" w:rsidRPr="003A5A49" w:rsidRDefault="0099375A" w:rsidP="0099375A">
      <w:pPr>
        <w:rPr>
          <w:rFonts w:ascii="Arial" w:hAnsi="Arial" w:cs="Arial"/>
        </w:rPr>
      </w:pPr>
      <w:r w:rsidRPr="003A5A49">
        <w:rPr>
          <w:rFonts w:ascii="Arial" w:hAnsi="Arial" w:cs="Arial"/>
        </w:rPr>
        <w:t>Kelly Gardiner (Broker)</w:t>
      </w:r>
    </w:p>
    <w:p w14:paraId="73F03874" w14:textId="16D26B28" w:rsidR="0099375A" w:rsidRPr="003A5A49" w:rsidRDefault="00A513A2" w:rsidP="0099375A">
      <w:pPr>
        <w:rPr>
          <w:rFonts w:ascii="Arial" w:hAnsi="Arial" w:cs="Arial"/>
        </w:rPr>
      </w:pPr>
      <w:hyperlink r:id="rId10" w:history="1">
        <w:r w:rsidR="0099375A" w:rsidRPr="003A5A49">
          <w:rPr>
            <w:rStyle w:val="Hyperlink"/>
            <w:rFonts w:ascii="Arial" w:hAnsi="Arial" w:cs="Arial"/>
          </w:rPr>
          <w:t>www.allenbycapital.com</w:t>
        </w:r>
      </w:hyperlink>
      <w:r w:rsidR="0099375A" w:rsidRPr="003A5A49">
        <w:rPr>
          <w:rFonts w:ascii="Arial" w:hAnsi="Arial" w:cs="Arial"/>
        </w:rPr>
        <w:t xml:space="preserve">  </w:t>
      </w:r>
      <w:r w:rsidR="0099375A" w:rsidRPr="003A5A49">
        <w:rPr>
          <w:rFonts w:ascii="Arial" w:hAnsi="Arial" w:cs="Arial"/>
        </w:rPr>
        <w:tab/>
        <w:t xml:space="preserve"> Tel: +44 (0) 20 3328 5656</w:t>
      </w:r>
    </w:p>
    <w:p w14:paraId="4654E9AD" w14:textId="77777777" w:rsidR="0099375A" w:rsidRPr="003A5A49" w:rsidRDefault="0099375A" w:rsidP="0099375A">
      <w:pPr>
        <w:rPr>
          <w:rFonts w:ascii="Arial" w:hAnsi="Arial" w:cs="Arial"/>
          <w:b/>
          <w:bCs/>
        </w:rPr>
      </w:pPr>
    </w:p>
    <w:p w14:paraId="057751B5" w14:textId="77777777" w:rsidR="00E11929" w:rsidRPr="003A5A49" w:rsidRDefault="00E11929" w:rsidP="00E11929">
      <w:pPr>
        <w:rPr>
          <w:rFonts w:ascii="Arial" w:hAnsi="Arial" w:cs="Arial"/>
          <w:b/>
        </w:rPr>
      </w:pPr>
      <w:r w:rsidRPr="003A5A49">
        <w:rPr>
          <w:rFonts w:ascii="Arial" w:hAnsi="Arial" w:cs="Arial"/>
          <w:b/>
        </w:rPr>
        <w:t>About Biome</w:t>
      </w:r>
    </w:p>
    <w:p w14:paraId="4D863956" w14:textId="77777777" w:rsidR="00E11929" w:rsidRPr="003A5A49" w:rsidRDefault="00E11929" w:rsidP="00E11929">
      <w:pPr>
        <w:jc w:val="both"/>
        <w:rPr>
          <w:rFonts w:ascii="Arial" w:hAnsi="Arial" w:cs="Arial"/>
        </w:rPr>
      </w:pPr>
      <w:r w:rsidRPr="003A5A49">
        <w:rPr>
          <w:rFonts w:ascii="Arial" w:hAnsi="Arial" w:cs="Arial"/>
        </w:rPr>
        <w:t xml:space="preserve">Biome Technologies plc is an AIM listed, growth-orientated, commercially driven technology group. Our strategy is founded on building market-leading positions based on patented </w:t>
      </w:r>
      <w:r w:rsidRPr="003A5A49">
        <w:rPr>
          <w:rFonts w:ascii="Arial" w:hAnsi="Arial" w:cs="Arial"/>
        </w:rPr>
        <w:lastRenderedPageBreak/>
        <w:t>technology and serving international customers in valuable market sectors. We have chosen to do this by developing products in application areas where the value-added pricing can be justified and that are not reliant on government legislation. These products are driven by customer requirements and are compatible with existing manufacturing processes. They are market rather than technology-led.</w:t>
      </w:r>
    </w:p>
    <w:p w14:paraId="435F7C42" w14:textId="79512FCB" w:rsidR="00E11929" w:rsidRPr="003A5A49" w:rsidRDefault="00E11929" w:rsidP="00E11929">
      <w:pPr>
        <w:jc w:val="both"/>
        <w:rPr>
          <w:rFonts w:ascii="Arial" w:hAnsi="Arial" w:cs="Arial"/>
        </w:rPr>
      </w:pPr>
      <w:r w:rsidRPr="003A5A49">
        <w:rPr>
          <w:rFonts w:ascii="Arial" w:hAnsi="Arial" w:cs="Arial"/>
        </w:rPr>
        <w:t>The Group comprises two divisions, Biome Bioplastics Limited and Stanelco RF Technologies Limited. Biome Bioplastics is a leading developer of highly-functional, bio-based and biodegradable plastics. The company’s mission is to produce bioplastics that challenge the dominance of oil-based polymers. Stanelco RF Technologies designs, builds and services advanced radio frequency (RF) systems. Dielectric and induction heating products are at the core of a product offering that ranges from portable sealing devices to large furnaces for the fibre optics markets</w:t>
      </w:r>
    </w:p>
    <w:p w14:paraId="412EC219" w14:textId="77777777" w:rsidR="00E11929" w:rsidRPr="003A5A49" w:rsidRDefault="00A513A2" w:rsidP="00E11929">
      <w:pPr>
        <w:rPr>
          <w:rFonts w:ascii="Arial" w:hAnsi="Arial" w:cs="Arial"/>
        </w:rPr>
      </w:pPr>
      <w:hyperlink r:id="rId11" w:history="1">
        <w:r w:rsidR="00E11929" w:rsidRPr="003A5A49">
          <w:rPr>
            <w:rStyle w:val="Hyperlink"/>
            <w:rFonts w:ascii="Arial" w:hAnsi="Arial" w:cs="Arial"/>
          </w:rPr>
          <w:t>www.biometechnologiesplc.com</w:t>
        </w:r>
      </w:hyperlink>
    </w:p>
    <w:p w14:paraId="39D915EB" w14:textId="77777777" w:rsidR="00E11929" w:rsidRPr="003A5A49" w:rsidRDefault="00A513A2" w:rsidP="00E11929">
      <w:pPr>
        <w:rPr>
          <w:rFonts w:ascii="Arial" w:hAnsi="Arial" w:cs="Arial"/>
        </w:rPr>
      </w:pPr>
      <w:hyperlink r:id="rId12" w:history="1">
        <w:r w:rsidR="00E11929" w:rsidRPr="003A5A49">
          <w:rPr>
            <w:rStyle w:val="Hyperlink"/>
            <w:rFonts w:ascii="Arial" w:hAnsi="Arial" w:cs="Arial"/>
          </w:rPr>
          <w:t>www.biomebioplastics.com</w:t>
        </w:r>
      </w:hyperlink>
      <w:r w:rsidR="00E11929" w:rsidRPr="003A5A49">
        <w:rPr>
          <w:rStyle w:val="Hyperlink"/>
          <w:rFonts w:ascii="Arial" w:hAnsi="Arial" w:cs="Arial"/>
          <w:u w:val="none"/>
        </w:rPr>
        <w:t xml:space="preserve"> </w:t>
      </w:r>
      <w:r w:rsidR="00E11929" w:rsidRPr="003A5A49">
        <w:rPr>
          <w:rFonts w:ascii="Arial" w:hAnsi="Arial" w:cs="Arial"/>
        </w:rPr>
        <w:t>and</w:t>
      </w:r>
      <w:r w:rsidR="00E11929" w:rsidRPr="003A5A49">
        <w:rPr>
          <w:rStyle w:val="Hyperlink"/>
          <w:rFonts w:ascii="Arial" w:hAnsi="Arial" w:cs="Arial"/>
          <w:u w:val="none"/>
        </w:rPr>
        <w:t xml:space="preserve"> </w:t>
      </w:r>
      <w:hyperlink r:id="rId13" w:history="1">
        <w:r w:rsidR="00E11929" w:rsidRPr="003A5A49">
          <w:rPr>
            <w:rStyle w:val="Hyperlink"/>
            <w:rFonts w:ascii="Arial" w:hAnsi="Arial" w:cs="Arial"/>
          </w:rPr>
          <w:t>www.thinkbioplastic.com</w:t>
        </w:r>
      </w:hyperlink>
      <w:r w:rsidR="00E11929" w:rsidRPr="003A5A49">
        <w:rPr>
          <w:rStyle w:val="Hyperlink"/>
          <w:rFonts w:ascii="Arial" w:hAnsi="Arial" w:cs="Arial"/>
        </w:rPr>
        <w:t xml:space="preserve"> </w:t>
      </w:r>
    </w:p>
    <w:p w14:paraId="582AB43B" w14:textId="77777777" w:rsidR="00E11929" w:rsidRPr="003A5A49" w:rsidRDefault="00A513A2" w:rsidP="00E11929">
      <w:pPr>
        <w:rPr>
          <w:rFonts w:ascii="Arial" w:hAnsi="Arial" w:cs="Arial"/>
        </w:rPr>
      </w:pPr>
      <w:hyperlink r:id="rId14" w:history="1">
        <w:r w:rsidR="00E11929" w:rsidRPr="003A5A49">
          <w:rPr>
            <w:rStyle w:val="Hyperlink"/>
            <w:rFonts w:ascii="Arial" w:hAnsi="Arial" w:cs="Arial"/>
          </w:rPr>
          <w:t>www.stanelcorftechnologies.com</w:t>
        </w:r>
      </w:hyperlink>
    </w:p>
    <w:p w14:paraId="2EBBAE32" w14:textId="743A8E70" w:rsidR="0099375A" w:rsidRPr="003A5A49" w:rsidRDefault="0099375A" w:rsidP="00E11929">
      <w:pPr>
        <w:rPr>
          <w:rFonts w:ascii="Arial" w:hAnsi="Arial" w:cs="Arial"/>
        </w:rPr>
      </w:pPr>
    </w:p>
    <w:sectPr w:rsidR="0099375A" w:rsidRPr="003A5A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537556"/>
    <w:multiLevelType w:val="hybridMultilevel"/>
    <w:tmpl w:val="4CBC1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75A"/>
    <w:rsid w:val="001A722A"/>
    <w:rsid w:val="00336958"/>
    <w:rsid w:val="003A5A49"/>
    <w:rsid w:val="0041143A"/>
    <w:rsid w:val="0042102D"/>
    <w:rsid w:val="00506127"/>
    <w:rsid w:val="00535848"/>
    <w:rsid w:val="00692ED0"/>
    <w:rsid w:val="006B63A7"/>
    <w:rsid w:val="007D2D47"/>
    <w:rsid w:val="007D59AE"/>
    <w:rsid w:val="008773E7"/>
    <w:rsid w:val="009013C4"/>
    <w:rsid w:val="0099375A"/>
    <w:rsid w:val="00A43257"/>
    <w:rsid w:val="00A513A2"/>
    <w:rsid w:val="00C22BD1"/>
    <w:rsid w:val="00E005CA"/>
    <w:rsid w:val="00E11929"/>
    <w:rsid w:val="00F31A17"/>
    <w:rsid w:val="00FA7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593C4"/>
  <w15:chartTrackingRefBased/>
  <w15:docId w15:val="{ADE1EF40-415C-4688-8CDE-3E4BB4D3B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375A"/>
    <w:rPr>
      <w:color w:val="0563C1" w:themeColor="hyperlink"/>
      <w:u w:val="single"/>
    </w:rPr>
  </w:style>
  <w:style w:type="character" w:styleId="UnresolvedMention">
    <w:name w:val="Unresolved Mention"/>
    <w:basedOn w:val="DefaultParagraphFont"/>
    <w:uiPriority w:val="99"/>
    <w:semiHidden/>
    <w:unhideWhenUsed/>
    <w:rsid w:val="0099375A"/>
    <w:rPr>
      <w:color w:val="605E5C"/>
      <w:shd w:val="clear" w:color="auto" w:fill="E1DFDD"/>
    </w:rPr>
  </w:style>
  <w:style w:type="character" w:styleId="FollowedHyperlink">
    <w:name w:val="FollowedHyperlink"/>
    <w:basedOn w:val="DefaultParagraphFont"/>
    <w:uiPriority w:val="99"/>
    <w:semiHidden/>
    <w:unhideWhenUsed/>
    <w:rsid w:val="00E11929"/>
    <w:rPr>
      <w:color w:val="954F72" w:themeColor="followedHyperlink"/>
      <w:u w:val="single"/>
    </w:rPr>
  </w:style>
  <w:style w:type="character" w:customStyle="1" w:styleId="bs">
    <w:name w:val="bs"/>
    <w:basedOn w:val="DefaultParagraphFont"/>
    <w:rsid w:val="00FA7F4B"/>
  </w:style>
  <w:style w:type="character" w:customStyle="1" w:styleId="br">
    <w:name w:val="br"/>
    <w:basedOn w:val="DefaultParagraphFont"/>
    <w:rsid w:val="00FA7F4B"/>
  </w:style>
  <w:style w:type="character" w:customStyle="1" w:styleId="bx">
    <w:name w:val="bx"/>
    <w:basedOn w:val="DefaultParagraphFont"/>
    <w:rsid w:val="00FA7F4B"/>
  </w:style>
  <w:style w:type="paragraph" w:styleId="BalloonText">
    <w:name w:val="Balloon Text"/>
    <w:basedOn w:val="Normal"/>
    <w:link w:val="BalloonTextChar"/>
    <w:uiPriority w:val="99"/>
    <w:semiHidden/>
    <w:unhideWhenUsed/>
    <w:rsid w:val="00FA7F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F4B"/>
    <w:rPr>
      <w:rFonts w:ascii="Segoe UI" w:hAnsi="Segoe UI" w:cs="Segoe UI"/>
      <w:sz w:val="18"/>
      <w:szCs w:val="18"/>
    </w:rPr>
  </w:style>
  <w:style w:type="paragraph" w:customStyle="1" w:styleId="Default">
    <w:name w:val="Default"/>
    <w:rsid w:val="007D2D4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metechnologiesplc.co.uk" TargetMode="External"/><Relationship Id="rId13" Type="http://schemas.openxmlformats.org/officeDocument/2006/relationships/hyperlink" Target="http://www.thinkbioplastic.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iomebioplastic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iometechnologiesplc.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llenbycapital.com" TargetMode="External"/><Relationship Id="rId4" Type="http://schemas.openxmlformats.org/officeDocument/2006/relationships/numbering" Target="numbering.xml"/><Relationship Id="rId9" Type="http://schemas.openxmlformats.org/officeDocument/2006/relationships/hyperlink" Target="http://www.biometechnologiesplc.com" TargetMode="External"/><Relationship Id="rId14" Type="http://schemas.openxmlformats.org/officeDocument/2006/relationships/hyperlink" Target="http://www.stanelcorftechnolog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dlc_ExpireDateSaved xmlns="http://schemas.microsoft.com/sharepoint/v3" xsi:nil="true"/>
    <_dlc_Expire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8C7B911F907344CBA8B01A70642EC54" ma:contentTypeVersion="15" ma:contentTypeDescription="Create a new document." ma:contentTypeScope="" ma:versionID="1b845eba483bf9630de015ceb73f894a">
  <xsd:schema xmlns:xsd="http://www.w3.org/2001/XMLSchema" xmlns:xs="http://www.w3.org/2001/XMLSchema" xmlns:p="http://schemas.microsoft.com/office/2006/metadata/properties" xmlns:ns1="http://schemas.microsoft.com/sharepoint/v3" xmlns:ns2="408f9518-7230-4f9b-ad14-69b2885d9a49" xmlns:ns3="8700505b-58b0-4025-b1b1-49349b622e8b" targetNamespace="http://schemas.microsoft.com/office/2006/metadata/properties" ma:root="true" ma:fieldsID="bfc99c4c5147d523c6a1801030fb1616" ns1:_="" ns2:_="" ns3:_="">
    <xsd:import namespace="http://schemas.microsoft.com/sharepoint/v3"/>
    <xsd:import namespace="408f9518-7230-4f9b-ad14-69b2885d9a49"/>
    <xsd:import namespace="8700505b-58b0-4025-b1b1-49349b622e8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1:_dlc_ExpireDateSaved" minOccurs="0"/>
                <xsd:element ref="ns1:_dlc_ExpireDate" minOccurs="0"/>
                <xsd:element ref="ns1:_dlc_Exempt"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element name="_dlc_Exempt" ma:index="1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8f9518-7230-4f9b-ad14-69b2885d9a4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00505b-58b0-4025-b1b1-49349b622e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0D210C-BEE7-4E9D-9B8C-A78B759522D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1078DE7-9FEB-4C75-B3D0-31CF64EEF382}">
  <ds:schemaRefs>
    <ds:schemaRef ds:uri="http://schemas.microsoft.com/sharepoint/v3/contenttype/forms"/>
  </ds:schemaRefs>
</ds:datastoreItem>
</file>

<file path=customXml/itemProps3.xml><?xml version="1.0" encoding="utf-8"?>
<ds:datastoreItem xmlns:ds="http://schemas.openxmlformats.org/officeDocument/2006/customXml" ds:itemID="{0E4F0B08-E6DD-4C1A-AEF6-850976464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08f9518-7230-4f9b-ad14-69b2885d9a49"/>
    <ds:schemaRef ds:uri="8700505b-58b0-4025-b1b1-49349b622e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Simpson-Strange</dc:creator>
  <cp:keywords/>
  <dc:description/>
  <cp:lastModifiedBy>Paul Mines</cp:lastModifiedBy>
  <cp:revision>2</cp:revision>
  <dcterms:created xsi:type="dcterms:W3CDTF">2020-06-04T18:12:00Z</dcterms:created>
  <dcterms:modified xsi:type="dcterms:W3CDTF">2020-06-04T18:12:00Z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0x010100E8C7B911F907344CBA8B01A70642EC54</vt:lpwstr>
  </property>
  <property fmtid="{D5CDD505-2E9C-101B-9397-08002B2CF9AE}" pid="3" name="_dlc_policyId">
    <vt:lpwstr/>
  </property>
  <property fmtid="{D5CDD505-2E9C-101B-9397-08002B2CF9AE}" pid="4" name="ItemRetentionFormula">
    <vt:lpwstr/>
  </property>
</Properties>
</file>